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CC72" w14:textId="77777777" w:rsidR="002E5148" w:rsidRDefault="002E5148" w:rsidP="002E5148">
      <w:pPr>
        <w:spacing w:after="0" w:line="240" w:lineRule="auto"/>
      </w:pPr>
      <w:r>
        <w:t>Sødalskolens principper udarbejdes af skolebestyrelsen og har til formål at støtte op om, vi følger folkeskoleloven og skolens værdiregelsæt.</w:t>
      </w:r>
    </w:p>
    <w:p w14:paraId="281DE651" w14:textId="77777777" w:rsidR="002E5148" w:rsidRDefault="002E5148" w:rsidP="002E5148">
      <w:pPr>
        <w:spacing w:after="0" w:line="240" w:lineRule="auto"/>
      </w:pPr>
      <w:r>
        <w:t>Sødalskolens principper skal være synlige også ude i vores undervisning og fritid.</w:t>
      </w:r>
    </w:p>
    <w:p w14:paraId="0A4A422F" w14:textId="77777777" w:rsidR="0013765E" w:rsidRPr="0013765E" w:rsidRDefault="0013765E" w:rsidP="0013765E"/>
    <w:tbl>
      <w:tblPr>
        <w:tblStyle w:val="Tabel-Gitter"/>
        <w:tblW w:w="10773" w:type="dxa"/>
        <w:tblInd w:w="-572" w:type="dxa"/>
        <w:tblLook w:val="04A0" w:firstRow="1" w:lastRow="0" w:firstColumn="1" w:lastColumn="0" w:noHBand="0" w:noVBand="1"/>
      </w:tblPr>
      <w:tblGrid>
        <w:gridCol w:w="2127"/>
        <w:gridCol w:w="8646"/>
      </w:tblGrid>
      <w:tr w:rsidR="00993EB2" w14:paraId="63414E82" w14:textId="77777777" w:rsidTr="00472D65">
        <w:tc>
          <w:tcPr>
            <w:tcW w:w="10773" w:type="dxa"/>
            <w:gridSpan w:val="2"/>
          </w:tcPr>
          <w:p w14:paraId="747262B2" w14:textId="5FDB0317" w:rsidR="00993EB2" w:rsidRPr="00993EB2" w:rsidRDefault="00993EB2" w:rsidP="009D1FD6">
            <w:pPr>
              <w:rPr>
                <w:b/>
                <w:bCs/>
              </w:rPr>
            </w:pPr>
            <w:r w:rsidRPr="00993EB2">
              <w:rPr>
                <w:b/>
                <w:bCs/>
                <w:sz w:val="28"/>
                <w:szCs w:val="28"/>
              </w:rPr>
              <w:t>Sødalskolens princip for</w:t>
            </w:r>
            <w:r w:rsidR="0049252D">
              <w:rPr>
                <w:b/>
                <w:bCs/>
                <w:sz w:val="28"/>
                <w:szCs w:val="28"/>
              </w:rPr>
              <w:t xml:space="preserve"> </w:t>
            </w:r>
            <w:r w:rsidR="00050103">
              <w:rPr>
                <w:b/>
                <w:bCs/>
                <w:sz w:val="28"/>
                <w:szCs w:val="28"/>
              </w:rPr>
              <w:t>arbejdets fordeling</w:t>
            </w:r>
            <w:r w:rsidR="001B6BEF">
              <w:rPr>
                <w:b/>
                <w:bCs/>
                <w:sz w:val="28"/>
                <w:szCs w:val="28"/>
              </w:rPr>
              <w:t xml:space="preserve"> mellem det pædagogiske personale, lærere og pædagoger</w:t>
            </w:r>
          </w:p>
        </w:tc>
      </w:tr>
      <w:tr w:rsidR="00450F9A" w14:paraId="665C4E97" w14:textId="77777777" w:rsidTr="009D4BA3">
        <w:tc>
          <w:tcPr>
            <w:tcW w:w="2127" w:type="dxa"/>
          </w:tcPr>
          <w:p w14:paraId="45C28796" w14:textId="77777777" w:rsidR="00450F9A" w:rsidRDefault="00450F9A" w:rsidP="009D1FD6">
            <w:pPr>
              <w:rPr>
                <w:b/>
                <w:bCs/>
              </w:rPr>
            </w:pPr>
            <w:r>
              <w:rPr>
                <w:b/>
                <w:bCs/>
              </w:rPr>
              <w:t xml:space="preserve">Udgangspunkt </w:t>
            </w:r>
          </w:p>
          <w:p w14:paraId="63985AA6" w14:textId="32603B17" w:rsidR="005B3AE9" w:rsidRPr="005B3AE9" w:rsidRDefault="005B3AE9" w:rsidP="009D1FD6">
            <w:r w:rsidRPr="005B3AE9">
              <w:t>Lovmæssige ramme</w:t>
            </w:r>
          </w:p>
        </w:tc>
        <w:tc>
          <w:tcPr>
            <w:tcW w:w="8646" w:type="dxa"/>
          </w:tcPr>
          <w:p w14:paraId="5B4FA13B" w14:textId="77777777" w:rsidR="00181053" w:rsidRPr="000B0831" w:rsidRDefault="00181053" w:rsidP="00181053">
            <w:pPr>
              <w:shd w:val="clear" w:color="auto" w:fill="FFFFFF"/>
              <w:spacing w:before="100" w:beforeAutospacing="1" w:after="100" w:afterAutospacing="1"/>
              <w:textAlignment w:val="baseline"/>
              <w:rPr>
                <w:rFonts w:ascii="Tahoma" w:eastAsia="Times New Roman" w:hAnsi="Tahoma" w:cs="Tahoma"/>
                <w:color w:val="4A4A4A"/>
                <w:spacing w:val="5"/>
                <w:lang w:eastAsia="da-DK"/>
              </w:rPr>
            </w:pPr>
            <w:r w:rsidRPr="000B0831">
              <w:rPr>
                <w:rFonts w:ascii="Tahoma" w:eastAsia="Times New Roman" w:hAnsi="Tahoma" w:cs="Tahoma"/>
                <w:color w:val="4A4A4A"/>
                <w:spacing w:val="5"/>
                <w:lang w:eastAsia="da-DK"/>
              </w:rPr>
              <w:t>Folkeskolelovens §1</w:t>
            </w:r>
          </w:p>
          <w:p w14:paraId="7DE622A8" w14:textId="5D21232F" w:rsidR="00181053" w:rsidRPr="00181053" w:rsidRDefault="00181053" w:rsidP="00181053">
            <w:pPr>
              <w:shd w:val="clear" w:color="auto" w:fill="FFFFFF"/>
              <w:spacing w:before="100" w:beforeAutospacing="1" w:after="100" w:afterAutospacing="1"/>
              <w:textAlignment w:val="baseline"/>
              <w:rPr>
                <w:rFonts w:ascii="Tahoma" w:eastAsia="Times New Roman" w:hAnsi="Tahoma" w:cs="Tahoma"/>
                <w:color w:val="4A4A4A"/>
                <w:spacing w:val="5"/>
                <w:sz w:val="20"/>
                <w:szCs w:val="20"/>
                <w:lang w:eastAsia="da-DK"/>
              </w:rPr>
            </w:pPr>
            <w:r w:rsidRPr="00181053">
              <w:rPr>
                <w:rFonts w:ascii="Tahoma" w:eastAsia="Times New Roman" w:hAnsi="Tahoma" w:cs="Tahoma"/>
                <w:color w:val="4A4A4A"/>
                <w:spacing w:val="5"/>
                <w:sz w:val="20"/>
                <w:szCs w:val="20"/>
                <w:lang w:eastAsia="da-DK"/>
              </w:rPr>
              <w:t>Stk. 2. Folkeskolen skal udvikle arbejdsmetoder og skabe rammer for oplevelse, fordybelse og virkelyst, så eleverne udvikler erkendelse og fantasi og får tillid til egne muligheder og baggrund for at tage stilling og handle.</w:t>
            </w:r>
          </w:p>
          <w:p w14:paraId="66DA78E1" w14:textId="540A7E80" w:rsidR="00AF0F81" w:rsidRPr="00257680" w:rsidRDefault="00181053" w:rsidP="00181053">
            <w:pPr>
              <w:shd w:val="clear" w:color="auto" w:fill="FFFFFF"/>
              <w:spacing w:before="100" w:beforeAutospacing="1" w:after="100" w:afterAutospacing="1"/>
              <w:textAlignment w:val="baseline"/>
            </w:pPr>
            <w:r w:rsidRPr="00181053">
              <w:rPr>
                <w:rFonts w:ascii="Tahoma" w:eastAsia="Times New Roman" w:hAnsi="Tahoma" w:cs="Tahoma"/>
                <w:color w:val="4A4A4A"/>
                <w:spacing w:val="5"/>
                <w:sz w:val="20"/>
                <w:szCs w:val="20"/>
                <w:lang w:eastAsia="da-DK"/>
              </w:rPr>
              <w:t>Stk. 3. Folkeskolen skal forberede eleverne til deltagelse, medansvar, rettigheder og pligter i et samfund med frihed og folkestyre. Skolens virke skal derfor være præget af åndsfrihed, ligeværd og demokrati.</w:t>
            </w:r>
          </w:p>
        </w:tc>
      </w:tr>
      <w:tr w:rsidR="00A64FCE" w14:paraId="2E449BC8" w14:textId="77777777" w:rsidTr="009D4BA3">
        <w:tc>
          <w:tcPr>
            <w:tcW w:w="2127" w:type="dxa"/>
          </w:tcPr>
          <w:p w14:paraId="2A167F2A" w14:textId="2F2E2BEE" w:rsidR="00A64FCE" w:rsidRPr="0069232C" w:rsidRDefault="00E21503" w:rsidP="009D1FD6">
            <w:pPr>
              <w:rPr>
                <w:b/>
                <w:bCs/>
              </w:rPr>
            </w:pPr>
            <w:r>
              <w:rPr>
                <w:b/>
                <w:bCs/>
              </w:rPr>
              <w:t>Form</w:t>
            </w:r>
            <w:r w:rsidR="00A64FCE" w:rsidRPr="0069232C">
              <w:rPr>
                <w:b/>
                <w:bCs/>
              </w:rPr>
              <w:t>ål</w:t>
            </w:r>
            <w:r>
              <w:rPr>
                <w:b/>
                <w:bCs/>
              </w:rPr>
              <w:t xml:space="preserve"> </w:t>
            </w:r>
          </w:p>
          <w:p w14:paraId="5B6DB734" w14:textId="0571D0C1" w:rsidR="00A64FCE" w:rsidRDefault="00A64FCE" w:rsidP="009D1FD6"/>
        </w:tc>
        <w:tc>
          <w:tcPr>
            <w:tcW w:w="8646" w:type="dxa"/>
          </w:tcPr>
          <w:p w14:paraId="2F2A7F9B" w14:textId="7EA53F6B" w:rsidR="00257680" w:rsidRDefault="00086170" w:rsidP="001526E2">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 pr</w:t>
            </w:r>
            <w:r w:rsidR="00050C4F">
              <w:rPr>
                <w:rFonts w:asciiTheme="minorHAnsi" w:eastAsiaTheme="minorHAnsi" w:hAnsiTheme="minorHAnsi" w:cstheme="minorBidi"/>
                <w:sz w:val="22"/>
                <w:szCs w:val="22"/>
                <w:lang w:eastAsia="en-US"/>
              </w:rPr>
              <w:t xml:space="preserve">incippet </w:t>
            </w:r>
            <w:r w:rsidR="000C3494">
              <w:rPr>
                <w:rFonts w:asciiTheme="minorHAnsi" w:eastAsiaTheme="minorHAnsi" w:hAnsiTheme="minorHAnsi" w:cstheme="minorBidi"/>
                <w:sz w:val="22"/>
                <w:szCs w:val="22"/>
                <w:lang w:eastAsia="en-US"/>
              </w:rPr>
              <w:t xml:space="preserve">for </w:t>
            </w:r>
            <w:r w:rsidR="00050C4F">
              <w:rPr>
                <w:rFonts w:asciiTheme="minorHAnsi" w:eastAsiaTheme="minorHAnsi" w:hAnsiTheme="minorHAnsi" w:cstheme="minorBidi"/>
                <w:sz w:val="22"/>
                <w:szCs w:val="22"/>
                <w:lang w:eastAsia="en-US"/>
              </w:rPr>
              <w:t xml:space="preserve">arbejdsfordelingen </w:t>
            </w:r>
            <w:r w:rsidR="000C3494">
              <w:rPr>
                <w:rFonts w:asciiTheme="minorHAnsi" w:eastAsiaTheme="minorHAnsi" w:hAnsiTheme="minorHAnsi" w:cstheme="minorBidi"/>
                <w:sz w:val="22"/>
                <w:szCs w:val="22"/>
                <w:lang w:eastAsia="en-US"/>
              </w:rPr>
              <w:t>understøtter</w:t>
            </w:r>
          </w:p>
          <w:p w14:paraId="13FA63A6" w14:textId="070BA453" w:rsidR="000C3494" w:rsidRDefault="00A27A84" w:rsidP="002C66B6">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Stærke og bærende relationer</w:t>
            </w:r>
            <w:r w:rsidR="000D12EB">
              <w:rPr>
                <w:rFonts w:asciiTheme="minorHAnsi" w:eastAsiaTheme="minorHAnsi" w:hAnsiTheme="minorHAnsi" w:cstheme="minorBidi"/>
                <w:sz w:val="22"/>
                <w:szCs w:val="22"/>
                <w:lang w:eastAsia="en-US"/>
              </w:rPr>
              <w:t>, som styrker fællesskabet</w:t>
            </w:r>
            <w:r w:rsidR="00A676D2">
              <w:rPr>
                <w:rFonts w:asciiTheme="minorHAnsi" w:eastAsiaTheme="minorHAnsi" w:hAnsiTheme="minorHAnsi" w:cstheme="minorBidi"/>
                <w:sz w:val="22"/>
                <w:szCs w:val="22"/>
                <w:lang w:eastAsia="en-US"/>
              </w:rPr>
              <w:t xml:space="preserve"> som et fundament</w:t>
            </w:r>
          </w:p>
          <w:p w14:paraId="2B5CE567" w14:textId="77777777" w:rsidR="00C409A4" w:rsidRDefault="00C409A4" w:rsidP="00C409A4">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Eleverne er i og oplever en faglig udvikling op igennem hele skoleforløbet</w:t>
            </w:r>
          </w:p>
          <w:p w14:paraId="55796C82" w14:textId="269572DA" w:rsidR="00A51FA7" w:rsidRPr="00257680" w:rsidRDefault="006276C0" w:rsidP="002C66B6">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Der er </w:t>
            </w:r>
            <w:r w:rsidR="006271E2">
              <w:rPr>
                <w:rFonts w:asciiTheme="minorHAnsi" w:eastAsiaTheme="minorHAnsi" w:hAnsiTheme="minorHAnsi" w:cstheme="minorBidi"/>
                <w:sz w:val="22"/>
                <w:szCs w:val="22"/>
                <w:lang w:eastAsia="en-US"/>
              </w:rPr>
              <w:t>personale med særlige faglige ressourcer</w:t>
            </w:r>
            <w:r w:rsidR="00361C4C">
              <w:rPr>
                <w:rFonts w:asciiTheme="minorHAnsi" w:eastAsiaTheme="minorHAnsi" w:hAnsiTheme="minorHAnsi" w:cstheme="minorBidi"/>
                <w:sz w:val="22"/>
                <w:szCs w:val="22"/>
                <w:lang w:eastAsia="en-US"/>
              </w:rPr>
              <w:t xml:space="preserve">, som </w:t>
            </w:r>
            <w:r w:rsidR="00E20369">
              <w:rPr>
                <w:rFonts w:asciiTheme="minorHAnsi" w:eastAsiaTheme="minorHAnsi" w:hAnsiTheme="minorHAnsi" w:cstheme="minorBidi"/>
                <w:sz w:val="22"/>
                <w:szCs w:val="22"/>
                <w:lang w:eastAsia="en-US"/>
              </w:rPr>
              <w:t>kan vejlede lærere og pædagoger med</w:t>
            </w:r>
            <w:r w:rsidR="00361C4C">
              <w:rPr>
                <w:rFonts w:asciiTheme="minorHAnsi" w:eastAsiaTheme="minorHAnsi" w:hAnsiTheme="minorHAnsi" w:cstheme="minorBidi"/>
                <w:sz w:val="22"/>
                <w:szCs w:val="22"/>
                <w:lang w:eastAsia="en-US"/>
              </w:rPr>
              <w:t xml:space="preserve"> fokus på læringsm</w:t>
            </w:r>
            <w:r w:rsidR="00C55016">
              <w:rPr>
                <w:rFonts w:asciiTheme="minorHAnsi" w:eastAsiaTheme="minorHAnsi" w:hAnsiTheme="minorHAnsi" w:cstheme="minorBidi"/>
                <w:sz w:val="22"/>
                <w:szCs w:val="22"/>
                <w:lang w:eastAsia="en-US"/>
              </w:rPr>
              <w:t>iljøer</w:t>
            </w:r>
            <w:r w:rsidR="00B76CCF">
              <w:rPr>
                <w:rFonts w:asciiTheme="minorHAnsi" w:eastAsiaTheme="minorHAnsi" w:hAnsiTheme="minorHAnsi" w:cstheme="minorBidi"/>
                <w:sz w:val="22"/>
                <w:szCs w:val="22"/>
                <w:lang w:eastAsia="en-US"/>
              </w:rPr>
              <w:t xml:space="preserve"> og trivsel</w:t>
            </w:r>
          </w:p>
        </w:tc>
      </w:tr>
      <w:tr w:rsidR="00A64FCE" w14:paraId="7324E26A" w14:textId="77777777" w:rsidTr="009D4BA3">
        <w:tc>
          <w:tcPr>
            <w:tcW w:w="2127" w:type="dxa"/>
          </w:tcPr>
          <w:p w14:paraId="53E8DAA1" w14:textId="19581D62" w:rsidR="00A64FCE" w:rsidRPr="0069232C" w:rsidRDefault="00A64FCE" w:rsidP="009D1FD6">
            <w:pPr>
              <w:rPr>
                <w:b/>
                <w:bCs/>
              </w:rPr>
            </w:pPr>
            <w:r w:rsidRPr="0069232C">
              <w:rPr>
                <w:b/>
                <w:bCs/>
              </w:rPr>
              <w:t xml:space="preserve">Mål </w:t>
            </w:r>
          </w:p>
          <w:p w14:paraId="1919185B" w14:textId="7A621FDA" w:rsidR="00A64FCE" w:rsidRDefault="00A64FCE" w:rsidP="009D1FD6"/>
        </w:tc>
        <w:tc>
          <w:tcPr>
            <w:tcW w:w="8646" w:type="dxa"/>
          </w:tcPr>
          <w:p w14:paraId="1EAD92EA" w14:textId="3496D92C" w:rsidR="004A2CD6" w:rsidRDefault="007A577C" w:rsidP="001526E2">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 elever på Sødalskolen </w:t>
            </w:r>
            <w:r w:rsidR="00975B6C">
              <w:rPr>
                <w:rFonts w:asciiTheme="minorHAnsi" w:eastAsiaTheme="minorHAnsi" w:hAnsiTheme="minorHAnsi" w:cstheme="minorBidi"/>
                <w:sz w:val="22"/>
                <w:szCs w:val="22"/>
                <w:lang w:eastAsia="en-US"/>
              </w:rPr>
              <w:t>har</w:t>
            </w:r>
          </w:p>
          <w:p w14:paraId="6984F3A1" w14:textId="3122F1A9" w:rsidR="007A577C" w:rsidRDefault="00975B6C" w:rsidP="007A577C">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 sikker relation til mindst </w:t>
            </w:r>
            <w:r w:rsidR="00A45557">
              <w:rPr>
                <w:rFonts w:asciiTheme="minorHAnsi" w:eastAsiaTheme="minorHAnsi" w:hAnsiTheme="minorHAnsi" w:cstheme="minorBidi"/>
                <w:sz w:val="22"/>
                <w:szCs w:val="22"/>
                <w:lang w:eastAsia="en-US"/>
              </w:rPr>
              <w:t>én</w:t>
            </w:r>
            <w:r>
              <w:rPr>
                <w:rFonts w:asciiTheme="minorHAnsi" w:eastAsiaTheme="minorHAnsi" w:hAnsiTheme="minorHAnsi" w:cstheme="minorBidi"/>
                <w:sz w:val="22"/>
                <w:szCs w:val="22"/>
                <w:lang w:eastAsia="en-US"/>
              </w:rPr>
              <w:t xml:space="preserve"> voksen i henholdsvis skole (og fritid)</w:t>
            </w:r>
          </w:p>
          <w:p w14:paraId="0265242F" w14:textId="77777777" w:rsidR="00933B4F" w:rsidRDefault="00413763" w:rsidP="007A577C">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Fagligt </w:t>
            </w:r>
            <w:r w:rsidR="00F13BAA">
              <w:rPr>
                <w:rFonts w:asciiTheme="minorHAnsi" w:eastAsiaTheme="minorHAnsi" w:hAnsiTheme="minorHAnsi" w:cstheme="minorBidi"/>
                <w:sz w:val="22"/>
                <w:szCs w:val="22"/>
                <w:lang w:eastAsia="en-US"/>
              </w:rPr>
              <w:t xml:space="preserve">og didaktisk </w:t>
            </w:r>
            <w:r>
              <w:rPr>
                <w:rFonts w:asciiTheme="minorHAnsi" w:eastAsiaTheme="minorHAnsi" w:hAnsiTheme="minorHAnsi" w:cstheme="minorBidi"/>
                <w:sz w:val="22"/>
                <w:szCs w:val="22"/>
                <w:lang w:eastAsia="en-US"/>
              </w:rPr>
              <w:t>dygtigt personale</w:t>
            </w:r>
          </w:p>
          <w:p w14:paraId="037D25EF" w14:textId="19ED9660" w:rsidR="005F58AF" w:rsidRPr="00257680" w:rsidRDefault="005F58AF" w:rsidP="007A577C">
            <w:pPr>
              <w:pStyle w:val="NormalWeb"/>
              <w:numPr>
                <w:ilvl w:val="0"/>
                <w:numId w:val="2"/>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Mulighed for faglig og</w:t>
            </w:r>
            <w:r w:rsidR="00693A85">
              <w:rPr>
                <w:rFonts w:asciiTheme="minorHAnsi" w:eastAsiaTheme="minorHAnsi" w:hAnsiTheme="minorHAnsi" w:cstheme="minorBidi"/>
                <w:sz w:val="22"/>
                <w:szCs w:val="22"/>
                <w:lang w:eastAsia="en-US"/>
              </w:rPr>
              <w:t>/eller</w:t>
            </w:r>
            <w:r>
              <w:rPr>
                <w:rFonts w:asciiTheme="minorHAnsi" w:eastAsiaTheme="minorHAnsi" w:hAnsiTheme="minorHAnsi" w:cstheme="minorBidi"/>
                <w:sz w:val="22"/>
                <w:szCs w:val="22"/>
                <w:lang w:eastAsia="en-US"/>
              </w:rPr>
              <w:t xml:space="preserve"> trivselsindsats, hvor</w:t>
            </w:r>
            <w:r w:rsidR="00693A85">
              <w:rPr>
                <w:rFonts w:asciiTheme="minorHAnsi" w:eastAsiaTheme="minorHAnsi" w:hAnsiTheme="minorHAnsi" w:cstheme="minorBidi"/>
                <w:sz w:val="22"/>
                <w:szCs w:val="22"/>
                <w:lang w:eastAsia="en-US"/>
              </w:rPr>
              <w:t xml:space="preserve"> behovet opstår</w:t>
            </w:r>
          </w:p>
        </w:tc>
      </w:tr>
      <w:tr w:rsidR="00A64FCE" w14:paraId="5E8B6081" w14:textId="77777777" w:rsidTr="009D4BA3">
        <w:tc>
          <w:tcPr>
            <w:tcW w:w="2127" w:type="dxa"/>
          </w:tcPr>
          <w:p w14:paraId="319E2AEA" w14:textId="77777777" w:rsidR="00A64FCE" w:rsidRPr="0069232C" w:rsidRDefault="00A64FCE" w:rsidP="009D1FD6">
            <w:pPr>
              <w:rPr>
                <w:b/>
                <w:bCs/>
              </w:rPr>
            </w:pPr>
            <w:r w:rsidRPr="0069232C">
              <w:rPr>
                <w:b/>
                <w:bCs/>
              </w:rPr>
              <w:t xml:space="preserve">Skolens ansvar </w:t>
            </w:r>
          </w:p>
          <w:p w14:paraId="690EFD3C" w14:textId="216CE0B0" w:rsidR="00A64FCE" w:rsidRDefault="00A64FCE" w:rsidP="009D1FD6"/>
        </w:tc>
        <w:tc>
          <w:tcPr>
            <w:tcW w:w="8646" w:type="dxa"/>
          </w:tcPr>
          <w:p w14:paraId="36A3EF1B" w14:textId="77777777" w:rsidR="001433E7" w:rsidRDefault="00703B47" w:rsidP="00920019">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Det er skolens ansvar </w:t>
            </w:r>
          </w:p>
          <w:p w14:paraId="7A592E2B" w14:textId="60EA2383" w:rsidR="00AF0F81" w:rsidRDefault="00703B47" w:rsidP="001433E7">
            <w:pPr>
              <w:pStyle w:val="NormalWeb"/>
              <w:numPr>
                <w:ilvl w:val="0"/>
                <w:numId w:val="3"/>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 </w:t>
            </w:r>
            <w:r w:rsidR="009836DC">
              <w:rPr>
                <w:rFonts w:asciiTheme="minorHAnsi" w:eastAsiaTheme="minorHAnsi" w:hAnsiTheme="minorHAnsi" w:cstheme="minorBidi"/>
                <w:sz w:val="22"/>
                <w:szCs w:val="22"/>
                <w:lang w:eastAsia="en-US"/>
              </w:rPr>
              <w:t>fordele ressourcerne</w:t>
            </w:r>
            <w:r w:rsidR="004040EE">
              <w:rPr>
                <w:rFonts w:asciiTheme="minorHAnsi" w:eastAsiaTheme="minorHAnsi" w:hAnsiTheme="minorHAnsi" w:cstheme="minorBidi"/>
                <w:sz w:val="22"/>
                <w:szCs w:val="22"/>
                <w:lang w:eastAsia="en-US"/>
              </w:rPr>
              <w:t xml:space="preserve"> og arbejdet </w:t>
            </w:r>
            <w:r w:rsidR="0028704A">
              <w:rPr>
                <w:rFonts w:asciiTheme="minorHAnsi" w:eastAsiaTheme="minorHAnsi" w:hAnsiTheme="minorHAnsi" w:cstheme="minorBidi"/>
                <w:sz w:val="22"/>
                <w:szCs w:val="22"/>
                <w:lang w:eastAsia="en-US"/>
              </w:rPr>
              <w:t xml:space="preserve">ud fra </w:t>
            </w:r>
            <w:r w:rsidR="00D33597">
              <w:rPr>
                <w:rFonts w:asciiTheme="minorHAnsi" w:eastAsiaTheme="minorHAnsi" w:hAnsiTheme="minorHAnsi" w:cstheme="minorBidi"/>
                <w:sz w:val="22"/>
                <w:szCs w:val="22"/>
                <w:lang w:eastAsia="en-US"/>
              </w:rPr>
              <w:t>princippet</w:t>
            </w:r>
          </w:p>
          <w:p w14:paraId="47A60099" w14:textId="08A690B9" w:rsidR="00D33597" w:rsidRDefault="00D33597" w:rsidP="001433E7">
            <w:pPr>
              <w:pStyle w:val="NormalWeb"/>
              <w:numPr>
                <w:ilvl w:val="0"/>
                <w:numId w:val="3"/>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forældre holdes orienterede omkring </w:t>
            </w:r>
            <w:r w:rsidR="00BE2C4A">
              <w:rPr>
                <w:rFonts w:asciiTheme="minorHAnsi" w:eastAsiaTheme="minorHAnsi" w:hAnsiTheme="minorHAnsi" w:cstheme="minorBidi"/>
                <w:sz w:val="22"/>
                <w:szCs w:val="22"/>
                <w:lang w:eastAsia="en-US"/>
              </w:rPr>
              <w:t>den endelige fordeling for et gældende skoleår</w:t>
            </w:r>
          </w:p>
          <w:p w14:paraId="00E7FAC1" w14:textId="4C88F381" w:rsidR="00703B47" w:rsidRPr="00257680" w:rsidRDefault="008A5762" w:rsidP="00863F21">
            <w:pPr>
              <w:pStyle w:val="NormalWeb"/>
              <w:numPr>
                <w:ilvl w:val="0"/>
                <w:numId w:val="3"/>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sidRPr="00863F21">
              <w:rPr>
                <w:rFonts w:asciiTheme="minorHAnsi" w:eastAsiaTheme="minorHAnsi" w:hAnsiTheme="minorHAnsi" w:cstheme="minorBidi"/>
                <w:sz w:val="22"/>
                <w:szCs w:val="22"/>
                <w:lang w:eastAsia="en-US"/>
              </w:rPr>
              <w:t>at have opmærksomhed på</w:t>
            </w:r>
            <w:r w:rsidR="009F27DC">
              <w:rPr>
                <w:rFonts w:asciiTheme="minorHAnsi" w:eastAsiaTheme="minorHAnsi" w:hAnsiTheme="minorHAnsi" w:cstheme="minorBidi"/>
                <w:sz w:val="22"/>
                <w:szCs w:val="22"/>
                <w:lang w:eastAsia="en-US"/>
              </w:rPr>
              <w:t xml:space="preserve"> elevens</w:t>
            </w:r>
            <w:r w:rsidRPr="00863F21">
              <w:rPr>
                <w:rFonts w:asciiTheme="minorHAnsi" w:eastAsiaTheme="minorHAnsi" w:hAnsiTheme="minorHAnsi" w:cstheme="minorBidi"/>
                <w:sz w:val="22"/>
                <w:szCs w:val="22"/>
                <w:lang w:eastAsia="en-US"/>
              </w:rPr>
              <w:t xml:space="preserve"> </w:t>
            </w:r>
            <w:r w:rsidR="00B677E8">
              <w:rPr>
                <w:rFonts w:asciiTheme="minorHAnsi" w:eastAsiaTheme="minorHAnsi" w:hAnsiTheme="minorHAnsi" w:cstheme="minorBidi"/>
                <w:sz w:val="22"/>
                <w:szCs w:val="22"/>
                <w:lang w:eastAsia="en-US"/>
              </w:rPr>
              <w:t>faglig</w:t>
            </w:r>
            <w:r w:rsidR="000E6C48">
              <w:rPr>
                <w:rFonts w:asciiTheme="minorHAnsi" w:eastAsiaTheme="minorHAnsi" w:hAnsiTheme="minorHAnsi" w:cstheme="minorBidi"/>
                <w:sz w:val="22"/>
                <w:szCs w:val="22"/>
                <w:lang w:eastAsia="en-US"/>
              </w:rPr>
              <w:t xml:space="preserve"> og personlig </w:t>
            </w:r>
            <w:r w:rsidRPr="00863F21">
              <w:rPr>
                <w:rFonts w:asciiTheme="minorHAnsi" w:eastAsiaTheme="minorHAnsi" w:hAnsiTheme="minorHAnsi" w:cstheme="minorBidi"/>
                <w:sz w:val="22"/>
                <w:szCs w:val="22"/>
                <w:lang w:eastAsia="en-US"/>
              </w:rPr>
              <w:t>progressionen fra 0. – 9. klasse</w:t>
            </w:r>
          </w:p>
        </w:tc>
      </w:tr>
      <w:tr w:rsidR="00A64FCE" w14:paraId="1215451F" w14:textId="77777777" w:rsidTr="009D4BA3">
        <w:tc>
          <w:tcPr>
            <w:tcW w:w="2127" w:type="dxa"/>
          </w:tcPr>
          <w:p w14:paraId="24021D04" w14:textId="68F48864" w:rsidR="00A64FCE" w:rsidRDefault="00A64FCE" w:rsidP="009D1FD6">
            <w:r w:rsidRPr="0069232C">
              <w:rPr>
                <w:b/>
                <w:bCs/>
              </w:rPr>
              <w:t>Forældres ansvar</w:t>
            </w:r>
            <w:r>
              <w:t xml:space="preserve"> </w:t>
            </w:r>
          </w:p>
        </w:tc>
        <w:tc>
          <w:tcPr>
            <w:tcW w:w="8646" w:type="dxa"/>
          </w:tcPr>
          <w:p w14:paraId="2FE79551" w14:textId="77777777" w:rsidR="00AF0F81" w:rsidRDefault="001D2F6E" w:rsidP="00920019">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Det forventes at forældre:</w:t>
            </w:r>
          </w:p>
          <w:p w14:paraId="64D9C988" w14:textId="028EF786" w:rsidR="001D2F6E" w:rsidRPr="00257680" w:rsidRDefault="001D2F6E" w:rsidP="001D2F6E">
            <w:pPr>
              <w:pStyle w:val="NormalWeb"/>
              <w:numPr>
                <w:ilvl w:val="0"/>
                <w:numId w:val="3"/>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p>
        </w:tc>
      </w:tr>
      <w:tr w:rsidR="00750D7C" w14:paraId="00EDB6AC" w14:textId="77777777" w:rsidTr="009D4BA3">
        <w:tc>
          <w:tcPr>
            <w:tcW w:w="2127" w:type="dxa"/>
          </w:tcPr>
          <w:p w14:paraId="3BD0E480" w14:textId="25188F73" w:rsidR="00750D7C" w:rsidRPr="0069232C" w:rsidRDefault="00750D7C" w:rsidP="009D1FD6">
            <w:pPr>
              <w:rPr>
                <w:b/>
                <w:bCs/>
              </w:rPr>
            </w:pPr>
            <w:r>
              <w:rPr>
                <w:b/>
                <w:bCs/>
              </w:rPr>
              <w:t xml:space="preserve">Elevens ansvar </w:t>
            </w:r>
          </w:p>
        </w:tc>
        <w:tc>
          <w:tcPr>
            <w:tcW w:w="8646" w:type="dxa"/>
          </w:tcPr>
          <w:p w14:paraId="2285D53D" w14:textId="77777777" w:rsidR="00750D7C" w:rsidRDefault="00597A22" w:rsidP="00920019">
            <w:pPr>
              <w:pStyle w:val="NormalWeb"/>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 forventer, at skolens elever </w:t>
            </w:r>
          </w:p>
          <w:p w14:paraId="2DA254C7" w14:textId="4D1AB3AA" w:rsidR="003A143A" w:rsidRDefault="003A143A" w:rsidP="003A143A">
            <w:pPr>
              <w:pStyle w:val="NormalWeb"/>
              <w:numPr>
                <w:ilvl w:val="0"/>
                <w:numId w:val="3"/>
              </w:numPr>
              <w:shd w:val="clear" w:color="auto" w:fill="FFFFFF"/>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respekterer personalets faglighed og det, at vi </w:t>
            </w:r>
            <w:r w:rsidR="00934E9D">
              <w:rPr>
                <w:rFonts w:asciiTheme="minorHAnsi" w:eastAsiaTheme="minorHAnsi" w:hAnsiTheme="minorHAnsi" w:cstheme="minorBidi"/>
                <w:sz w:val="22"/>
                <w:szCs w:val="22"/>
                <w:lang w:eastAsia="en-US"/>
              </w:rPr>
              <w:t xml:space="preserve">har forventninger til </w:t>
            </w:r>
            <w:r w:rsidR="00C55DCB">
              <w:rPr>
                <w:rFonts w:asciiTheme="minorHAnsi" w:eastAsiaTheme="minorHAnsi" w:hAnsiTheme="minorHAnsi" w:cstheme="minorBidi"/>
                <w:sz w:val="22"/>
                <w:szCs w:val="22"/>
                <w:lang w:eastAsia="en-US"/>
              </w:rPr>
              <w:t>eleverne</w:t>
            </w:r>
          </w:p>
          <w:p w14:paraId="57DAD36C" w14:textId="4C07E7A5" w:rsidR="00182B65" w:rsidRPr="00257680" w:rsidRDefault="00182B65" w:rsidP="00C55DCB">
            <w:pPr>
              <w:pStyle w:val="NormalWeb"/>
              <w:shd w:val="clear" w:color="auto" w:fill="FFFFFF"/>
              <w:spacing w:before="0" w:beforeAutospacing="0" w:after="0" w:afterAutospacing="0" w:line="276" w:lineRule="auto"/>
              <w:ind w:left="720"/>
              <w:rPr>
                <w:rFonts w:asciiTheme="minorHAnsi" w:eastAsiaTheme="minorHAnsi" w:hAnsiTheme="minorHAnsi" w:cstheme="minorBidi"/>
                <w:sz w:val="22"/>
                <w:szCs w:val="22"/>
                <w:lang w:eastAsia="en-US"/>
              </w:rPr>
            </w:pPr>
          </w:p>
        </w:tc>
      </w:tr>
    </w:tbl>
    <w:p w14:paraId="16B3F0B0" w14:textId="338C31CA" w:rsidR="00DF7EA5" w:rsidRPr="00DF7EA5" w:rsidRDefault="00257680" w:rsidP="00DF7EA5">
      <w:r>
        <w:t xml:space="preserve"> </w:t>
      </w:r>
    </w:p>
    <w:p w14:paraId="53CA4CB3" w14:textId="77777777" w:rsidR="002E5148" w:rsidRDefault="002E5148" w:rsidP="002E5148">
      <w:pPr>
        <w:spacing w:after="0" w:line="240" w:lineRule="auto"/>
      </w:pPr>
      <w:r>
        <w:t xml:space="preserve">Skolebestyrelsen fører tilsyn med, hvordan skolen efterlever princippet. </w:t>
      </w:r>
    </w:p>
    <w:p w14:paraId="00810C38" w14:textId="77565593" w:rsidR="00DF7EA5" w:rsidRPr="00DF7EA5" w:rsidRDefault="002E5148" w:rsidP="002E5148">
      <w:pPr>
        <w:spacing w:after="0" w:line="240" w:lineRule="auto"/>
      </w:pPr>
      <w:r>
        <w:t>Princippet er behandlet i Skolebestyrelsen oktober 2020</w:t>
      </w:r>
    </w:p>
    <w:p w14:paraId="318DDB0D" w14:textId="2A194ED3" w:rsidR="00DF7EA5" w:rsidRPr="00DF7EA5" w:rsidRDefault="00DF7EA5" w:rsidP="00DF7EA5"/>
    <w:p w14:paraId="27F1CAF9" w14:textId="77777777" w:rsidR="00DF7EA5" w:rsidRPr="00DF7EA5" w:rsidRDefault="00DF7EA5" w:rsidP="00DF7EA5"/>
    <w:sectPr w:rsidR="00DF7EA5" w:rsidRPr="00DF7EA5" w:rsidSect="002E51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8676" w14:textId="77777777" w:rsidR="00B553B2" w:rsidRDefault="00B553B2" w:rsidP="00993EB2">
      <w:pPr>
        <w:spacing w:after="0" w:line="240" w:lineRule="auto"/>
      </w:pPr>
      <w:r>
        <w:separator/>
      </w:r>
    </w:p>
  </w:endnote>
  <w:endnote w:type="continuationSeparator" w:id="0">
    <w:p w14:paraId="5117736F" w14:textId="77777777" w:rsidR="00B553B2" w:rsidRDefault="00B553B2" w:rsidP="00993EB2">
      <w:pPr>
        <w:spacing w:after="0" w:line="240" w:lineRule="auto"/>
      </w:pPr>
      <w:r>
        <w:continuationSeparator/>
      </w:r>
    </w:p>
  </w:endnote>
  <w:endnote w:type="continuationNotice" w:id="1">
    <w:p w14:paraId="1F5615DB" w14:textId="77777777" w:rsidR="00B553B2" w:rsidRDefault="00B55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25C3" w14:textId="77777777" w:rsidR="00B553B2" w:rsidRDefault="00B553B2" w:rsidP="00993EB2">
      <w:pPr>
        <w:spacing w:after="0" w:line="240" w:lineRule="auto"/>
      </w:pPr>
      <w:r>
        <w:separator/>
      </w:r>
    </w:p>
  </w:footnote>
  <w:footnote w:type="continuationSeparator" w:id="0">
    <w:p w14:paraId="766C5EBE" w14:textId="77777777" w:rsidR="00B553B2" w:rsidRDefault="00B553B2" w:rsidP="00993EB2">
      <w:pPr>
        <w:spacing w:after="0" w:line="240" w:lineRule="auto"/>
      </w:pPr>
      <w:r>
        <w:continuationSeparator/>
      </w:r>
    </w:p>
  </w:footnote>
  <w:footnote w:type="continuationNotice" w:id="1">
    <w:p w14:paraId="3CDDC52B" w14:textId="77777777" w:rsidR="00B553B2" w:rsidRDefault="00B553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3187D"/>
    <w:multiLevelType w:val="hybridMultilevel"/>
    <w:tmpl w:val="78D27186"/>
    <w:lvl w:ilvl="0" w:tplc="E0EE89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3764B9"/>
    <w:multiLevelType w:val="hybridMultilevel"/>
    <w:tmpl w:val="D15AFA4E"/>
    <w:lvl w:ilvl="0" w:tplc="25A4867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A803D9"/>
    <w:multiLevelType w:val="hybridMultilevel"/>
    <w:tmpl w:val="ABF4473C"/>
    <w:lvl w:ilvl="0" w:tplc="019AB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B2"/>
    <w:rsid w:val="00050103"/>
    <w:rsid w:val="00050C4F"/>
    <w:rsid w:val="0005630A"/>
    <w:rsid w:val="00086170"/>
    <w:rsid w:val="000A432B"/>
    <w:rsid w:val="000B0831"/>
    <w:rsid w:val="000C32EF"/>
    <w:rsid w:val="000C3494"/>
    <w:rsid w:val="000D12EB"/>
    <w:rsid w:val="000E6C48"/>
    <w:rsid w:val="00121739"/>
    <w:rsid w:val="0013765E"/>
    <w:rsid w:val="001433E7"/>
    <w:rsid w:val="001526E2"/>
    <w:rsid w:val="00181053"/>
    <w:rsid w:val="00182B65"/>
    <w:rsid w:val="00184CBE"/>
    <w:rsid w:val="001A60E6"/>
    <w:rsid w:val="001A6E25"/>
    <w:rsid w:val="001B599F"/>
    <w:rsid w:val="001B6BEF"/>
    <w:rsid w:val="001D0273"/>
    <w:rsid w:val="001D2F6E"/>
    <w:rsid w:val="001D6480"/>
    <w:rsid w:val="00257680"/>
    <w:rsid w:val="0028704A"/>
    <w:rsid w:val="002919C7"/>
    <w:rsid w:val="002C66B6"/>
    <w:rsid w:val="002E5148"/>
    <w:rsid w:val="0030468B"/>
    <w:rsid w:val="00351087"/>
    <w:rsid w:val="00361C4C"/>
    <w:rsid w:val="003741F8"/>
    <w:rsid w:val="003A143A"/>
    <w:rsid w:val="003A421C"/>
    <w:rsid w:val="003C0F73"/>
    <w:rsid w:val="003E64EC"/>
    <w:rsid w:val="004040EE"/>
    <w:rsid w:val="00411508"/>
    <w:rsid w:val="00413763"/>
    <w:rsid w:val="00416E3D"/>
    <w:rsid w:val="00450F9A"/>
    <w:rsid w:val="00472D65"/>
    <w:rsid w:val="00481FD6"/>
    <w:rsid w:val="0049252D"/>
    <w:rsid w:val="004976CA"/>
    <w:rsid w:val="004A2CD6"/>
    <w:rsid w:val="005041F0"/>
    <w:rsid w:val="0059780C"/>
    <w:rsid w:val="00597A22"/>
    <w:rsid w:val="005B3AE9"/>
    <w:rsid w:val="005F58AF"/>
    <w:rsid w:val="006271E2"/>
    <w:rsid w:val="006276C0"/>
    <w:rsid w:val="0069232C"/>
    <w:rsid w:val="00693A85"/>
    <w:rsid w:val="006F7378"/>
    <w:rsid w:val="00703B47"/>
    <w:rsid w:val="00750D7C"/>
    <w:rsid w:val="0076123B"/>
    <w:rsid w:val="007A577C"/>
    <w:rsid w:val="007E543E"/>
    <w:rsid w:val="007E781A"/>
    <w:rsid w:val="00863F21"/>
    <w:rsid w:val="0087628C"/>
    <w:rsid w:val="008A5762"/>
    <w:rsid w:val="008B12A1"/>
    <w:rsid w:val="008B3841"/>
    <w:rsid w:val="0091703A"/>
    <w:rsid w:val="00920019"/>
    <w:rsid w:val="00933B4F"/>
    <w:rsid w:val="00934E9D"/>
    <w:rsid w:val="009405CA"/>
    <w:rsid w:val="00975B6C"/>
    <w:rsid w:val="009836DC"/>
    <w:rsid w:val="00993EB2"/>
    <w:rsid w:val="009D1FD6"/>
    <w:rsid w:val="009D4BA3"/>
    <w:rsid w:val="009F27DC"/>
    <w:rsid w:val="00A151F3"/>
    <w:rsid w:val="00A27A84"/>
    <w:rsid w:val="00A3260F"/>
    <w:rsid w:val="00A45557"/>
    <w:rsid w:val="00A51FA7"/>
    <w:rsid w:val="00A559AC"/>
    <w:rsid w:val="00A64FCE"/>
    <w:rsid w:val="00A676D2"/>
    <w:rsid w:val="00A70158"/>
    <w:rsid w:val="00AC71E2"/>
    <w:rsid w:val="00AF0F81"/>
    <w:rsid w:val="00B553B2"/>
    <w:rsid w:val="00B677E8"/>
    <w:rsid w:val="00B76CCF"/>
    <w:rsid w:val="00B95014"/>
    <w:rsid w:val="00BA33D7"/>
    <w:rsid w:val="00BE2C4A"/>
    <w:rsid w:val="00C058FC"/>
    <w:rsid w:val="00C07C0C"/>
    <w:rsid w:val="00C36A9F"/>
    <w:rsid w:val="00C409A4"/>
    <w:rsid w:val="00C54237"/>
    <w:rsid w:val="00C55016"/>
    <w:rsid w:val="00C55DCB"/>
    <w:rsid w:val="00CE4269"/>
    <w:rsid w:val="00D23DE9"/>
    <w:rsid w:val="00D33597"/>
    <w:rsid w:val="00D7458A"/>
    <w:rsid w:val="00DB512E"/>
    <w:rsid w:val="00DD46B5"/>
    <w:rsid w:val="00DD5967"/>
    <w:rsid w:val="00DF7EA5"/>
    <w:rsid w:val="00E20369"/>
    <w:rsid w:val="00E21503"/>
    <w:rsid w:val="00E25E4B"/>
    <w:rsid w:val="00EA0D30"/>
    <w:rsid w:val="00EB025A"/>
    <w:rsid w:val="00EC2AD5"/>
    <w:rsid w:val="00F13BAA"/>
    <w:rsid w:val="00F46EB5"/>
    <w:rsid w:val="00F61511"/>
    <w:rsid w:val="00FA53A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BA2"/>
  <w15:chartTrackingRefBased/>
  <w15:docId w15:val="{8E1F1276-1523-4552-A371-8B3C748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93E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3EB2"/>
  </w:style>
  <w:style w:type="paragraph" w:styleId="Sidefod">
    <w:name w:val="footer"/>
    <w:basedOn w:val="Normal"/>
    <w:link w:val="SidefodTegn"/>
    <w:uiPriority w:val="99"/>
    <w:unhideWhenUsed/>
    <w:rsid w:val="00993E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EB2"/>
  </w:style>
  <w:style w:type="table" w:styleId="Tabel-Gitter">
    <w:name w:val="Table Grid"/>
    <w:basedOn w:val="Tabel-Normal"/>
    <w:uiPriority w:val="39"/>
    <w:rsid w:val="0099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B3AE9"/>
    <w:pPr>
      <w:ind w:left="720"/>
      <w:contextualSpacing/>
    </w:pPr>
  </w:style>
  <w:style w:type="paragraph" w:styleId="NormalWeb">
    <w:name w:val="Normal (Web)"/>
    <w:basedOn w:val="Normal"/>
    <w:uiPriority w:val="99"/>
    <w:unhideWhenUsed/>
    <w:rsid w:val="002576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b2a2b7-2160-4ed2-816c-95fcf250e5d7" xsi:nil="true"/>
    <lcf76f155ced4ddcb4097134ff3c332f xmlns="479fada2-211b-4161-b413-cf6340a7a1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FE6119CBA784E98DAEA6157CC3ED3" ma:contentTypeVersion="15" ma:contentTypeDescription="Opret et nyt dokument." ma:contentTypeScope="" ma:versionID="4e6c49719f45310a68eebe983a902ef3">
  <xsd:schema xmlns:xsd="http://www.w3.org/2001/XMLSchema" xmlns:xs="http://www.w3.org/2001/XMLSchema" xmlns:p="http://schemas.microsoft.com/office/2006/metadata/properties" xmlns:ns2="479fada2-211b-4161-b413-cf6340a7a17e" xmlns:ns3="7bb2a2b7-2160-4ed2-816c-95fcf250e5d7" targetNamespace="http://schemas.microsoft.com/office/2006/metadata/properties" ma:root="true" ma:fieldsID="f631e723bbf0ed1b522a1f1c0c9ce335" ns2:_="" ns3:_="">
    <xsd:import namespace="479fada2-211b-4161-b413-cf6340a7a17e"/>
    <xsd:import namespace="7bb2a2b7-2160-4ed2-816c-95fcf250e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fada2-211b-4161-b413-cf6340a7a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2a2b7-2160-4ed2-816c-95fcf250e5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501a520-15b3-4bd9-9ca4-63fa61b9c89c}" ma:internalName="TaxCatchAll" ma:showField="CatchAllData" ma:web="7bb2a2b7-2160-4ed2-816c-95fcf250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B0CEB-B4A3-461C-9119-0C48CD9AD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DF091-6BB7-4A37-855E-3891913F2CD6}">
  <ds:schemaRefs>
    <ds:schemaRef ds:uri="http://schemas.microsoft.com/sharepoint/v3/contenttype/forms"/>
  </ds:schemaRefs>
</ds:datastoreItem>
</file>

<file path=customXml/itemProps3.xml><?xml version="1.0" encoding="utf-8"?>
<ds:datastoreItem xmlns:ds="http://schemas.openxmlformats.org/officeDocument/2006/customXml" ds:itemID="{84F574A8-6289-4F0A-BC04-BE3E4AD441D6}"/>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Henriette Jessen</dc:creator>
  <cp:keywords/>
  <dc:description/>
  <cp:lastModifiedBy>Karen Henriette Jessen</cp:lastModifiedBy>
  <cp:revision>2</cp:revision>
  <dcterms:created xsi:type="dcterms:W3CDTF">2021-03-16T13:40:00Z</dcterms:created>
  <dcterms:modified xsi:type="dcterms:W3CDTF">2021-03-16T13:40:00Z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0x010100FD7FE6119CBA784E98DAEA6157CC3ED3</vt:lpwstr>
  </property>
</Properties>
</file>